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overflowPunct w:val="0"/>
        <w:autoSpaceDE w:val="0"/>
        <w:spacing w:line="500" w:lineRule="exact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附件1：</w:t>
      </w:r>
    </w:p>
    <w:p>
      <w:pPr>
        <w:widowControl/>
        <w:kinsoku w:val="0"/>
        <w:overflowPunct w:val="0"/>
        <w:autoSpaceDE w:val="0"/>
        <w:spacing w:line="50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>报名回执表</w:t>
      </w:r>
    </w:p>
    <w:bookmarkEnd w:id="0"/>
    <w:p>
      <w:pPr>
        <w:widowControl/>
        <w:kinsoku w:val="0"/>
        <w:overflowPunct w:val="0"/>
        <w:autoSpaceDE w:val="0"/>
        <w:spacing w:line="50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30"/>
          <w:szCs w:val="30"/>
        </w:rPr>
      </w:pPr>
    </w:p>
    <w:tbl>
      <w:tblPr>
        <w:tblStyle w:val="2"/>
        <w:tblpPr w:leftFromText="180" w:rightFromText="180" w:vertAnchor="text" w:horzAnchor="page" w:tblpX="1240" w:tblpY="70"/>
        <w:tblOverlap w:val="never"/>
        <w:tblW w:w="10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244"/>
        <w:gridCol w:w="2328"/>
        <w:gridCol w:w="2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发票内容</w:t>
            </w:r>
          </w:p>
        </w:tc>
        <w:tc>
          <w:tcPr>
            <w:tcW w:w="8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科室职务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手机/微信号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预定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</w:t>
            </w:r>
          </w:p>
        </w:tc>
        <w:tc>
          <w:tcPr>
            <w:tcW w:w="8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济南南郊宾馆（地址：山东省济南市历下区马鞍山路2号，电话：0531-85188982）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□标准间： 440元/间夜，入住时间：□19日 □ 20日 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□单人间： 480元/间夜，入住时间：□19日 □ 20日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预定数量：    个标准间，    个单间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1.因参会人数众多，大会酒店房间有限，本次大会不接受单个床位预订，请务必于5月10日前预订房间；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2.请根据参会人数务必填写预定房间数量并与组委会确认，回执表未填写单位不予保留房间;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460" w:lineRule="exact"/>
              <w:jc w:val="lef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3.回执表请同时发送陈静和耿希文邮箱：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chjing@sibs.ac.cn和xwgeng@sdutcm.edu.cn，以便统计信息。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E45A9"/>
    <w:rsid w:val="36E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2019-04-23T04:20:00Z</dcterms:created>
  <dc:creator>蒲厷渶1415461128</dc:creator>
  <cp:lastModifiedBy>蒲厷渶1415461128</cp:lastModifiedBy>
  <dcterms:modified xsi:type="dcterms:W3CDTF">2019-04-23T04:21:02Z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